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F515" w14:textId="77777777" w:rsidR="00540AFF" w:rsidRDefault="00540AFF" w:rsidP="00540AFF">
      <w:pPr>
        <w:pStyle w:val="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При регистрации для участия в централизованном тестировании (далее – ЦТ) абитуриент подает заявление по своему выбору на одном из государственных языков Республики Беларусь.</w:t>
      </w:r>
    </w:p>
    <w:p w14:paraId="02E31F1E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Абитуриенты из числа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иностранных граждан</w:t>
      </w:r>
      <w:r>
        <w:rPr>
          <w:rFonts w:ascii="Arial" w:hAnsi="Arial" w:cs="Arial"/>
          <w:color w:val="0A0A0A"/>
        </w:rPr>
        <w:t>, лиц без гражданства и граждан Республики Беларусь,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постоянно проживающих на территории иностранных государств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, </w:t>
      </w:r>
      <w:r>
        <w:rPr>
          <w:rFonts w:ascii="Arial" w:hAnsi="Arial" w:cs="Arial"/>
          <w:color w:val="0A0A0A"/>
        </w:rPr>
        <w:t>при подаче заявления на участие в ЦТ должны следовать требованиям инструкции «Регистрация иностранных граждан», размещенной на сайте УО «Республиканский институт контроля знаний» (далее – РИКЗ) www.rikc.by.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 </w:t>
      </w:r>
      <w:r>
        <w:rPr>
          <w:rFonts w:ascii="Arial" w:hAnsi="Arial" w:cs="Arial"/>
          <w:color w:val="0A0A0A"/>
        </w:rPr>
        <w:t>   </w:t>
      </w:r>
    </w:p>
    <w:p w14:paraId="5E2D785F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Заявление для участия в ЦТ абитуриент в период со 2 мая по 1 июня 2021 года может подать одним из перечисленных способов (по своему усмотрению):</w:t>
      </w:r>
    </w:p>
    <w:p w14:paraId="116FB061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заполнив электронную форму на сайте</w:t>
      </w:r>
      <w:r>
        <w:rPr>
          <w:rFonts w:ascii="Arial" w:hAnsi="Arial" w:cs="Arial"/>
          <w:color w:val="0A0A0A"/>
        </w:rPr>
        <w:t> РИКЗ через сеть Интернет по адресу: </w:t>
      </w:r>
      <w:hyperlink r:id="rId5" w:history="1">
        <w:r>
          <w:rPr>
            <w:rStyle w:val="a6"/>
            <w:rFonts w:ascii="inherit" w:hAnsi="inherit" w:cs="Arial"/>
            <w:color w:val="1E73BE"/>
            <w:bdr w:val="none" w:sz="0" w:space="0" w:color="auto" w:frame="1"/>
          </w:rPr>
          <w:t>www.regct.rikc.by</w:t>
        </w:r>
      </w:hyperlink>
      <w:r>
        <w:rPr>
          <w:rFonts w:ascii="Arial" w:hAnsi="Arial" w:cs="Arial"/>
          <w:color w:val="0A0A0A"/>
        </w:rPr>
        <w:t> (далее – система предварительной регистрации);</w:t>
      </w:r>
    </w:p>
    <w:p w14:paraId="04CE37E2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лично</w:t>
      </w:r>
      <w:r>
        <w:rPr>
          <w:rFonts w:ascii="Arial" w:hAnsi="Arial" w:cs="Arial"/>
          <w:color w:val="0A0A0A"/>
        </w:rPr>
        <w:t> 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тестирования»), посетив один из пунктов регистрации (</w:t>
      </w:r>
      <w:r>
        <w:rPr>
          <w:rStyle w:val="a5"/>
          <w:rFonts w:ascii="inherit" w:hAnsi="inherit" w:cs="Arial"/>
          <w:b/>
          <w:bCs/>
          <w:color w:val="0A0A0A"/>
          <w:u w:val="single"/>
          <w:bdr w:val="none" w:sz="0" w:space="0" w:color="auto" w:frame="1"/>
        </w:rPr>
        <w:t>имея при себе документ, удостоверяющий личность</w:t>
      </w:r>
      <w:r>
        <w:rPr>
          <w:rFonts w:ascii="Arial" w:hAnsi="Arial" w:cs="Arial"/>
          <w:color w:val="0A0A0A"/>
        </w:rPr>
        <w:t>).</w:t>
      </w:r>
    </w:p>
    <w:p w14:paraId="764286E1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Абитуриенты, с которых не взимается плата за прием и оформление документов для участия в ЦТ</w:t>
      </w:r>
      <w:r>
        <w:rPr>
          <w:rFonts w:ascii="Arial" w:hAnsi="Arial" w:cs="Arial"/>
          <w:color w:val="0A0A0A"/>
        </w:rPr>
        <w:t> (имеют льготу) должны в предложенные им пунктом регистрации дату и время лично 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 подать заявление и забрать в пункте регистрации пропуск(-а), имея при себе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документ, удостоверяющий личность,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а также документы, подтверждающие право на льготу и их ксерокопии.</w:t>
      </w:r>
    </w:p>
    <w:p w14:paraId="713D6543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заполнении и подаче заявления на участие в ЦТ посредством системы предварительной регистрации через Интернет заявление должно быть заполнено в соответствии с требованиями Приложения 1 к данной инструкции. При первом входе в систему предварительной регистрации абитуриенту необходимо осуществить авторизацию (ввести серию и номер документа, удостоверяющего личность), указать номер своего мобильного телефона и получить на него в виде ответного СМС-сообщения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код-пароль для доступа</w:t>
      </w:r>
      <w:r>
        <w:rPr>
          <w:rFonts w:ascii="Arial" w:hAnsi="Arial" w:cs="Arial"/>
          <w:color w:val="0A0A0A"/>
        </w:rPr>
        <w:t> в свой личный кабинет (личный кабинет формируется в момент первого входа в систему предварительной регистрации).</w:t>
      </w:r>
    </w:p>
    <w:p w14:paraId="5B62C189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ВАЖНО!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Данный код-пароль абитуриенту необходимо сохранить для дальнейшего использования при последующих входах в свой личный кабинет системы предварительной регистрации.</w:t>
      </w:r>
    </w:p>
    <w:p w14:paraId="76A78AE5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заполнения полей анкеты и сохранения введенной информации абитуриент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должен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не позднее 1 июня</w:t>
      </w:r>
      <w:r>
        <w:rPr>
          <w:rFonts w:ascii="Arial" w:hAnsi="Arial" w:cs="Arial"/>
          <w:color w:val="0A0A0A"/>
        </w:rPr>
        <w:t> (рекомендуется сделать это в течении 24 часов с момента регистрации) произвести плату за прием и оформление документов для участия в ЦТ через систему «Расчет» (ЕРИП),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используя номер своего лицевого счета, указанного в личном кабинете системы предварительной регистрации</w:t>
      </w:r>
      <w:r>
        <w:rPr>
          <w:rFonts w:ascii="Arial" w:hAnsi="Arial" w:cs="Arial"/>
          <w:color w:val="0A0A0A"/>
        </w:rPr>
        <w:t>. Номер лицевого счета присваивается абитуриенту в момент формирования личного кабинета и остается неизменным в ходе проведения регистрации на ЦТ текущего года. Подробная инструкция по оплате регистрационного взноса за прием и оформление документов для участия в ЦТ приведена на сайте РИКЗ.</w:t>
      </w:r>
    </w:p>
    <w:p w14:paraId="14886323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 Лица (кроме льготных категорий граждан), которые не внесли плату за прием и оформление документов в указанный срок (по 1 июня), к участию в ЦТ не допускаются.</w:t>
      </w:r>
    </w:p>
    <w:p w14:paraId="4F4FF794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Абитуриент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после внесения платы</w:t>
      </w:r>
      <w:r>
        <w:rPr>
          <w:rFonts w:ascii="Arial" w:hAnsi="Arial" w:cs="Arial"/>
          <w:color w:val="0A0A0A"/>
        </w:rPr>
        <w:t> за прием и оформление документов должен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не позднее 1 июня</w:t>
      </w:r>
      <w:r>
        <w:rPr>
          <w:rFonts w:ascii="Arial" w:hAnsi="Arial" w:cs="Arial"/>
          <w:color w:val="0A0A0A"/>
        </w:rPr>
        <w:t> в предложенные ему пунктом регистрации дату и время лично 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забрать в пункте регистрации (осуществляющем работу на базе одного из пунктов тестирования, где абитуриент изъявил желание принять участие в ЦТ)*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пропуск(-а)</w:t>
      </w:r>
      <w:r>
        <w:rPr>
          <w:rFonts w:ascii="Arial" w:hAnsi="Arial" w:cs="Arial"/>
          <w:color w:val="0A0A0A"/>
        </w:rPr>
        <w:t>, имея при себе документ, удостоверяющий личность (паспорт, вид на жительство, удостоверение беженца), или справку, выдаваемую в случае утраты (хищения) документа, удостоверяющего личность.              * – см. также примечание ниже.</w:t>
      </w:r>
    </w:p>
    <w:p w14:paraId="49D9B5A4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 Процесс регистрации для участия в ЦТ считается завершенным только после получения абитуриентом пропуска(-ов).</w:t>
      </w:r>
    </w:p>
    <w:p w14:paraId="401A3C5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Важно!</w:t>
      </w:r>
      <w:r>
        <w:rPr>
          <w:rFonts w:ascii="Arial" w:hAnsi="Arial" w:cs="Arial"/>
          <w:color w:val="0A0A0A"/>
        </w:rPr>
        <w:t> </w:t>
      </w:r>
      <w:r>
        <w:rPr>
          <w:rFonts w:ascii="inherit" w:hAnsi="inherit" w:cs="Arial"/>
          <w:color w:val="0A0A0A"/>
          <w:u w:val="single"/>
          <w:bdr w:val="none" w:sz="0" w:space="0" w:color="auto" w:frame="1"/>
        </w:rPr>
        <w:t>Абитуриент имеет возможность в период со 2 мая по 1 июня в личном кабинете системы предварительной регистрации корректировать введенную им информацию, изменять набор учебных предметов, язык представления теста, пункты проведения ЦТ и др. сведения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только до момента получения им пропуска(-ов) на ЦТ.</w:t>
      </w:r>
    </w:p>
    <w:p w14:paraId="498A387D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 </w:t>
      </w:r>
      <w:r>
        <w:rPr>
          <w:rStyle w:val="a5"/>
          <w:rFonts w:ascii="inherit" w:hAnsi="inherit" w:cs="Arial"/>
          <w:b/>
          <w:bCs/>
          <w:color w:val="0A0A0A"/>
          <w:bdr w:val="none" w:sz="0" w:space="0" w:color="auto" w:frame="1"/>
        </w:rPr>
        <w:t>получения пропуска(-ов)</w:t>
      </w:r>
      <w:r>
        <w:rPr>
          <w:rFonts w:ascii="Arial" w:hAnsi="Arial" w:cs="Arial"/>
          <w:color w:val="0A0A0A"/>
        </w:rPr>
        <w:t> любые изменения в заявлении на участие в ЦТ возможны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только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при личной явке абитуриента в пункт регистрации, в котором абитуриент получил пропуск(-а).</w:t>
      </w:r>
    </w:p>
    <w:p w14:paraId="56A5ED8C" w14:textId="77777777" w:rsidR="00540AFF" w:rsidRDefault="00540AFF" w:rsidP="00540AF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Более подробно ознакомиться с информацией о регистрации абитуриентов для участия в ЦТ можно на сайте РИКЗ www.rikc.by.</w:t>
      </w:r>
    </w:p>
    <w:p w14:paraId="36970168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</w:t>
      </w:r>
      <w:r>
        <w:rPr>
          <w:rFonts w:ascii="Arial" w:hAnsi="Arial" w:cs="Arial"/>
          <w:color w:val="0A0A0A"/>
        </w:rPr>
        <w:t> В  пункте регистрации </w:t>
      </w:r>
      <w:r>
        <w:rPr>
          <w:rStyle w:val="a4"/>
          <w:rFonts w:ascii="inherit" w:hAnsi="inherit" w:cs="Arial"/>
          <w:bdr w:val="none" w:sz="0" w:space="0" w:color="auto" w:frame="1"/>
        </w:rPr>
        <w:t>учреждения образования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bdr w:val="none" w:sz="0" w:space="0" w:color="auto" w:frame="1"/>
        </w:rPr>
        <w:t>«Брестский государственный технический университет»</w:t>
      </w:r>
      <w:r>
        <w:rPr>
          <w:rFonts w:ascii="Arial" w:hAnsi="Arial" w:cs="Arial"/>
          <w:color w:val="0A0A0A"/>
        </w:rPr>
        <w:t> организована работа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«горячей телефонной линии»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по телефонам: (80162)32-17-92, +37533 303-20-00 (МТС)</w:t>
      </w:r>
      <w:r>
        <w:rPr>
          <w:rFonts w:ascii="Arial" w:hAnsi="Arial" w:cs="Arial"/>
          <w:color w:val="0A0A0A"/>
        </w:rPr>
        <w:t> для информационной поддержки абитуриентов, имеющих сложности в проведении предварительной электронной регистрации, а также по иным вопросам регистрации и прохождения ЦТ.</w:t>
      </w:r>
    </w:p>
    <w:p w14:paraId="5A1DBBAF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Важно! В поле «Выбранные предметы и пункты тестирования» в системе предварительной регистрации указываются адреса пунктов регистрации, в один из которых абитуриенту необходимо будет обратиться (после совершения оплаты) для получения пропуска(-ов).</w:t>
      </w:r>
    </w:p>
    <w:p w14:paraId="41B61EA9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Адреса корпусов пунктов тестирования, куда абитуриенту будет необходимо явиться в день проведения ЦТ, будут указаны в пропусках. </w:t>
      </w:r>
    </w:p>
    <w:p w14:paraId="02C31D6E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 Система предварительной регистрации через сеть Интернет на сайте РИКЗ будет доступна для абитуриентов до 12.00    1 июня 2021 года.</w:t>
      </w:r>
    </w:p>
    <w:p w14:paraId="124CA4E2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Позже указанного времени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в течение дня 1 июня подача заявления и регистрация для участия в ЦТ будет возможна только при личном обращении в пункты регистрации до момента их закрытия (19.00).</w:t>
      </w:r>
    </w:p>
    <w:p w14:paraId="215E341E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* </w:t>
      </w:r>
      <w:r>
        <w:rPr>
          <w:rStyle w:val="a5"/>
          <w:rFonts w:ascii="inherit" w:hAnsi="inherit" w:cs="Arial"/>
          <w:color w:val="0A0A0A"/>
          <w:bdr w:val="none" w:sz="0" w:space="0" w:color="auto" w:frame="1"/>
        </w:rPr>
        <w:t xml:space="preserve">Примечание. При подаче заявления на участие в ЦТ посредством системы предварительной регистрации абитуриент может выбрать для прохождения ЦТ любой пункт тестирования, в том числе расположенный в другом населенном пункте. Как было </w:t>
      </w:r>
      <w:r>
        <w:rPr>
          <w:rStyle w:val="a5"/>
          <w:rFonts w:ascii="inherit" w:hAnsi="inherit" w:cs="Arial"/>
          <w:color w:val="0A0A0A"/>
          <w:bdr w:val="none" w:sz="0" w:space="0" w:color="auto" w:frame="1"/>
        </w:rPr>
        <w:lastRenderedPageBreak/>
        <w:t>отмечено выше, абитуриент должен будет после внесения платы за прием и оформление документов забрать пропуска в одном из пунктов регистрации, работающих на базе тех пунктов тестирования, где он изъявил желание принять участие в ЦТ.  В случае если абитуриенту удобно получить пропуска и принять участие в ЦТ в разных населенных пунктах (например, абитуриент в период регистрации проживает в г. Могилеве, а принять участие в ЦТ планирует только в г. Гродно), в таком случае ему необходимо лично обратиться в пункт регистрации по месту проживания (в нашем примере в один из пунктов регистрации г. Могилева). Пункт регистрации примет заявление от абитуриента и после оплаты регистрационного взноса выдаст пропуска для прохождения ЦТ (в г. Гродно).</w:t>
      </w:r>
    </w:p>
    <w:p w14:paraId="36022E5A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   </w:t>
      </w:r>
      <w:r>
        <w:rPr>
          <w:rFonts w:ascii="inherit" w:hAnsi="inherit" w:cs="Arial"/>
          <w:color w:val="00008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80"/>
          <w:bdr w:val="none" w:sz="0" w:space="0" w:color="auto" w:frame="1"/>
        </w:rPr>
        <w:t>Требования по заполнению полей формы заявления абитуриента для участия в ЦТ в системе предварительной регистрации.</w:t>
      </w:r>
    </w:p>
    <w:p w14:paraId="0CB9092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заполнении заявления на участие в ЦТ в системе предварительной регистрации на сайте РИКЗ </w:t>
      </w:r>
      <w:r>
        <w:rPr>
          <w:rFonts w:ascii="inherit" w:hAnsi="inherit" w:cs="Arial"/>
          <w:color w:val="0A0A0A"/>
          <w:u w:val="single"/>
          <w:bdr w:val="none" w:sz="0" w:space="0" w:color="auto" w:frame="1"/>
        </w:rPr>
        <w:t>абитуриент вносит информацию в соответствующие поля электронной формы.</w:t>
      </w:r>
    </w:p>
    <w:p w14:paraId="31A15B43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«Даю согласие на использование своих персональных данных, подтверждаю, что не имею льготы по оплате» </w:t>
      </w:r>
      <w:r>
        <w:rPr>
          <w:rFonts w:ascii="Arial" w:hAnsi="Arial" w:cs="Arial"/>
          <w:color w:val="0A0A0A"/>
        </w:rPr>
        <w:t>– абитуриент подтверждает свое согласие на обработку и использование персональных данных для организации, подготовки, проведения ЦТ и анализа его результатов, а также для участия в конкурсе на получение высшего, среднего специального и профессионально-технического образования. Подтверждает, что не имеет льготы по оплате взноса за прием и оформление документов для участия в ЦТ. Абитуриент ставит метку один раз при формировании личного кабинета в системе предварительной регистрации (первом входе в систему). В дальнейшем данное поле не показывается.</w:t>
      </w:r>
    </w:p>
    <w:p w14:paraId="1636EC5D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ВНИМАНИЕ! Абитуриенты, имеющие льготу, подачу заявления для участия в ЦТ посредством системы предварительной регистрации не осуществляют</w:t>
      </w:r>
      <w:r>
        <w:rPr>
          <w:rFonts w:ascii="inherit" w:hAnsi="inherit" w:cs="Arial"/>
          <w:color w:val="FF0000"/>
          <w:u w:val="single"/>
          <w:bdr w:val="none" w:sz="0" w:space="0" w:color="auto" w:frame="1"/>
        </w:rPr>
        <w:t>.</w:t>
      </w:r>
    </w:p>
    <w:p w14:paraId="54166927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Фамилия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фамилия абитуриента;</w:t>
      </w:r>
    </w:p>
    <w:p w14:paraId="7ACCCDF0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Имя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имя абитуриента;</w:t>
      </w:r>
    </w:p>
    <w:p w14:paraId="1E05690D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Отчество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отчество абитуриента, если таковое имеется;</w:t>
      </w:r>
    </w:p>
    <w:p w14:paraId="509BCAC0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Документ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паспорт, вид на жительство, удостоверение беженца, паспорт иностранца, справка, выдаваемая в случае утраты (хищения) документа, удостоверяющего личность;</w:t>
      </w:r>
    </w:p>
    <w:p w14:paraId="03BDF5F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bdr w:val="none" w:sz="0" w:space="0" w:color="auto" w:frame="1"/>
        </w:rPr>
        <w:t>«Серия документа»</w:t>
      </w:r>
      <w:r>
        <w:rPr>
          <w:rFonts w:ascii="Arial" w:hAnsi="Arial" w:cs="Arial"/>
          <w:color w:val="0A0A0A"/>
        </w:rPr>
        <w:t> – серия документа, удостоверяющего личность абитуриента;</w:t>
      </w:r>
    </w:p>
    <w:p w14:paraId="29924393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bdr w:val="none" w:sz="0" w:space="0" w:color="auto" w:frame="1"/>
        </w:rPr>
        <w:t>«Номер документа»</w:t>
      </w:r>
      <w:r>
        <w:rPr>
          <w:rFonts w:ascii="Arial" w:hAnsi="Arial" w:cs="Arial"/>
          <w:color w:val="0A0A0A"/>
        </w:rPr>
        <w:t> – номер документа, удостоверяющего личность абитуриента;</w:t>
      </w:r>
    </w:p>
    <w:p w14:paraId="6B372A61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5"/>
          <w:rFonts w:ascii="inherit" w:hAnsi="inherit" w:cs="Arial"/>
          <w:color w:val="0A0A0A"/>
          <w:bdr w:val="none" w:sz="0" w:space="0" w:color="auto" w:frame="1"/>
        </w:rPr>
        <w:t>Примечание: поля </w:t>
      </w:r>
      <w:r>
        <w:rPr>
          <w:rStyle w:val="a4"/>
          <w:rFonts w:ascii="inherit" w:hAnsi="inherit" w:cs="Arial"/>
          <w:i/>
          <w:iCs/>
          <w:color w:val="0A0A0A"/>
          <w:bdr w:val="none" w:sz="0" w:space="0" w:color="auto" w:frame="1"/>
        </w:rPr>
        <w:t>«Фамилия»</w:t>
      </w:r>
      <w:r>
        <w:rPr>
          <w:rStyle w:val="a5"/>
          <w:rFonts w:ascii="inherit" w:hAnsi="inherit" w:cs="Arial"/>
          <w:color w:val="0A0A0A"/>
          <w:bdr w:val="none" w:sz="0" w:space="0" w:color="auto" w:frame="1"/>
        </w:rPr>
        <w:t>, </w:t>
      </w:r>
      <w:r>
        <w:rPr>
          <w:rStyle w:val="a4"/>
          <w:rFonts w:ascii="inherit" w:hAnsi="inherit" w:cs="Arial"/>
          <w:i/>
          <w:iCs/>
          <w:color w:val="0A0A0A"/>
          <w:bdr w:val="none" w:sz="0" w:space="0" w:color="auto" w:frame="1"/>
        </w:rPr>
        <w:t>«Имя», «Отчество», «Серия документа», «Номер документа» </w:t>
      </w:r>
      <w:r>
        <w:rPr>
          <w:rStyle w:val="a5"/>
          <w:rFonts w:ascii="inherit" w:hAnsi="inherit" w:cs="Arial"/>
          <w:color w:val="0A0A0A"/>
          <w:bdr w:val="none" w:sz="0" w:space="0" w:color="auto" w:frame="1"/>
        </w:rPr>
        <w:t>заполняются в строгом соответствии с реквизитами документа, удостоверяющего личность абитуриента.</w:t>
      </w:r>
    </w:p>
    <w:p w14:paraId="3E61AC1F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bdr w:val="none" w:sz="0" w:space="0" w:color="auto" w:frame="1"/>
        </w:rPr>
        <w:t>«Адрес электронной почт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ы»</w:t>
      </w:r>
      <w:r>
        <w:rPr>
          <w:rFonts w:ascii="Arial" w:hAnsi="Arial" w:cs="Arial"/>
          <w:color w:val="0A0A0A"/>
        </w:rPr>
        <w:t> – адрес электронной почты абитуриента, который может быть использован пунктом регистрации (тестирования) для связи с абитуриентом;</w:t>
      </w:r>
    </w:p>
    <w:p w14:paraId="4414F5D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Дополнительный контактный телефон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контактный мобильный номер родителей, в формате +375 хх ххх хх хх;</w:t>
      </w:r>
    </w:p>
    <w:p w14:paraId="7328AF2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bdr w:val="none" w:sz="0" w:space="0" w:color="auto" w:frame="1"/>
        </w:rPr>
        <w:t>«Пол»</w:t>
      </w:r>
      <w:r>
        <w:rPr>
          <w:rFonts w:ascii="Arial" w:hAnsi="Arial" w:cs="Arial"/>
          <w:color w:val="0A0A0A"/>
        </w:rPr>
        <w:t> – пол абитуриента;</w:t>
      </w:r>
    </w:p>
    <w:p w14:paraId="7AD4F1F0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Поле </w:t>
      </w:r>
      <w:r>
        <w:rPr>
          <w:rStyle w:val="a4"/>
          <w:rFonts w:ascii="inherit" w:hAnsi="inherit" w:cs="Arial"/>
          <w:bdr w:val="none" w:sz="0" w:space="0" w:color="auto" w:frame="1"/>
        </w:rPr>
        <w:t>«Адрес фактического проживания абитуриента в период прохождения ЦТ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адрес фактического проживания абитуриента в период прохождения ЦТ;</w:t>
      </w:r>
    </w:p>
    <w:p w14:paraId="565284FD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Код учреждения образования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пятизначный код учреждения общего среднего образования (получения общего среднего образования), которое окончил (оканчивает) абитуриент в соответствии с кодировкой РИКЗ (код учреждения образования подставляется автоматически при выборе учреждения образования из списка, появляющегося при нажатии на кнопку «Выбрать»).</w:t>
      </w:r>
    </w:p>
    <w:p w14:paraId="36C4C10B" w14:textId="77777777" w:rsidR="00540AFF" w:rsidRDefault="00540AFF" w:rsidP="00540AF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Список учреждений образования является актуальным по состоянию на 2021 год. Учреждения общего среднего образования (школы, гимназии, лицеи) сгруппированы по районам, учреждения среднего специального образования (УССО), учреждения профессионально-технического образования (УПТО) (профессионально-технические училища, профессиональные лицеи, профессионально-технические колледжи), учреждения республиканского подчинения сгруппированы отдельными списками.</w:t>
      </w:r>
    </w:p>
    <w:p w14:paraId="352E8263" w14:textId="77777777" w:rsidR="00540AFF" w:rsidRDefault="00540AFF" w:rsidP="00540AF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Вы не нашли в списке свое учреждение образования (обучались за пределами Республики Беларусь, окончили учреждение образования в предыдущие годы и такое учреждение в списке отсутствует), выберите из списка пункт «Учреждение образования не найдено».</w:t>
      </w:r>
    </w:p>
    <w:p w14:paraId="544CDD11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Тип населенного пункта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населенный пункт, в котором расположено учреждение общего среднего образования (получения общего среднего образования), которое окончил (оканчивает) абитуриент: г. Минск, областной центр, районный центр, город (город, не являющийся областным или районным центром), поселок городского типа, сельский населенный пункт;</w:t>
      </w:r>
    </w:p>
    <w:p w14:paraId="23C9AB7F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Тип учреждения образования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тип учреждения образования, которое окончил (оканчивает) абитуриент: средняя школа, гимназия, лицей, профессионально-техническое училище, профессиональный лицей, профессионально-технический колледж, учреждение среднего специального образования, учреждение высшего образования (если абитуриент имеет высшее образование, либо оканчивает учреждение высшего образования, то необходимо указать УВО);</w:t>
      </w:r>
    </w:p>
    <w:p w14:paraId="0AC4E435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Год окончания учреждения образования»</w:t>
      </w:r>
      <w:r>
        <w:rPr>
          <w:rFonts w:ascii="Arial" w:hAnsi="Arial" w:cs="Arial"/>
          <w:color w:val="0A0A0A"/>
        </w:rPr>
        <w:t> – год окончания абитуриентом учреждения общего среднего образования (получения общего среднего образования);</w:t>
      </w:r>
    </w:p>
    <w:p w14:paraId="3E737A27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Год окончания учреждения высшего образования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указывается год окончания учреждения высшего образования (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только для лиц, имеющих высшее образование</w:t>
      </w:r>
      <w:r>
        <w:rPr>
          <w:rFonts w:ascii="Arial" w:hAnsi="Arial" w:cs="Arial"/>
          <w:color w:val="0A0A0A"/>
        </w:rPr>
        <w:t>);</w:t>
      </w:r>
    </w:p>
    <w:p w14:paraId="6F220D25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Укажите учебный предмет, по которому будете проходить ЦТ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укажите учебные предметы, по которым планируете принять участие в ЦТ;</w:t>
      </w:r>
    </w:p>
    <w:p w14:paraId="085F42A0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i/>
          <w:iCs/>
          <w:color w:val="FF0000"/>
          <w:bdr w:val="none" w:sz="0" w:space="0" w:color="auto" w:frame="1"/>
        </w:rPr>
        <w:t>ВНИМАНИЕ!</w:t>
      </w:r>
      <w:r>
        <w:rPr>
          <w:rStyle w:val="a5"/>
          <w:rFonts w:ascii="inherit" w:hAnsi="inherit" w:cs="Arial"/>
          <w:color w:val="FF0000"/>
          <w:bdr w:val="none" w:sz="0" w:space="0" w:color="auto" w:frame="1"/>
        </w:rPr>
        <w:t> Можно указать не более </w:t>
      </w:r>
      <w:r>
        <w:rPr>
          <w:rStyle w:val="a4"/>
          <w:rFonts w:ascii="inherit" w:hAnsi="inherit" w:cs="Arial"/>
          <w:i/>
          <w:iCs/>
          <w:color w:val="FF0000"/>
          <w:bdr w:val="none" w:sz="0" w:space="0" w:color="auto" w:frame="1"/>
        </w:rPr>
        <w:t>четырех учебных предметов</w:t>
      </w:r>
      <w:r>
        <w:rPr>
          <w:rStyle w:val="a5"/>
          <w:rFonts w:ascii="inherit" w:hAnsi="inherit" w:cs="Arial"/>
          <w:color w:val="FF0000"/>
          <w:bdr w:val="none" w:sz="0" w:space="0" w:color="auto" w:frame="1"/>
        </w:rPr>
        <w:t> (русский или белорусский язык и три предмета по профилю (направлению) выбранной специальности или русский и белорусский язык и два предмета по профилю (направлению) выбранной специальности. </w:t>
      </w:r>
      <w:r>
        <w:rPr>
          <w:rStyle w:val="a4"/>
          <w:rFonts w:ascii="inherit" w:hAnsi="inherit" w:cs="Arial"/>
          <w:i/>
          <w:iCs/>
          <w:color w:val="FF0000"/>
          <w:bdr w:val="none" w:sz="0" w:space="0" w:color="auto" w:frame="1"/>
        </w:rPr>
        <w:t>Допускается указание только одного из иностранных языков.</w:t>
      </w:r>
    </w:p>
    <w:p w14:paraId="498BA31B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указания учебного предмета необходимо выбрать </w:t>
      </w:r>
      <w:r>
        <w:rPr>
          <w:rStyle w:val="a4"/>
          <w:rFonts w:ascii="inherit" w:hAnsi="inherit" w:cs="Arial"/>
          <w:bdr w:val="none" w:sz="0" w:space="0" w:color="auto" w:frame="1"/>
        </w:rPr>
        <w:t>пункт проведения ЦТ</w:t>
      </w:r>
      <w:r>
        <w:rPr>
          <w:rFonts w:ascii="inherit" w:hAnsi="inherit" w:cs="Arial"/>
          <w:color w:val="0000FF"/>
          <w:bdr w:val="none" w:sz="0" w:space="0" w:color="auto" w:frame="1"/>
        </w:rPr>
        <w:t>,</w:t>
      </w:r>
      <w:r>
        <w:rPr>
          <w:rFonts w:ascii="Arial" w:hAnsi="Arial" w:cs="Arial"/>
          <w:color w:val="0A0A0A"/>
        </w:rPr>
        <w:t>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на базе которого абитуриент планирует принять участие в централизованном тестировании по данному учебному предмету</w:t>
      </w:r>
      <w:r>
        <w:rPr>
          <w:rFonts w:ascii="Arial" w:hAnsi="Arial" w:cs="Arial"/>
          <w:color w:val="0A0A0A"/>
        </w:rPr>
        <w:t>. Абитуриенту для выбора будет доступен список пунктов тестирования с указанием оставшихся свободных мест.</w:t>
      </w:r>
    </w:p>
    <w:p w14:paraId="0CFD1861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Язык представления теста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укажите язык представления теста (русский или белорусский язык) по каждому учебному предмету, по которому планируете принять участие в централизованном тестировании;</w:t>
      </w:r>
    </w:p>
    <w:p w14:paraId="649D0559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Уровень изучения предмета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 </w:t>
      </w:r>
      <w:r>
        <w:rPr>
          <w:rFonts w:ascii="Arial" w:hAnsi="Arial" w:cs="Arial"/>
          <w:color w:val="0A0A0A"/>
        </w:rPr>
        <w:t>– укажите уровень изучения выбранных учебных предметов (базовый, повышенный), на котором изучали учебный предмет при получении общего среднего образования;</w:t>
      </w:r>
    </w:p>
    <w:p w14:paraId="76E30570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Поле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</w:t>
      </w:r>
      <w:r>
        <w:rPr>
          <w:rStyle w:val="a4"/>
          <w:rFonts w:ascii="inherit" w:hAnsi="inherit" w:cs="Arial"/>
          <w:bdr w:val="none" w:sz="0" w:space="0" w:color="auto" w:frame="1"/>
        </w:rPr>
        <w:t>Дополнительная подготовка по предмету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»</w:t>
      </w:r>
      <w:r>
        <w:rPr>
          <w:rFonts w:ascii="Arial" w:hAnsi="Arial" w:cs="Arial"/>
          <w:color w:val="0A0A0A"/>
        </w:rPr>
        <w:t> – укажите, какие виды дополнительной подготовки использовали в процессе подготовки к ЦТ (факультатив, занятия с репетитором, курсы при учреждении высшего образования (УВО).</w:t>
      </w:r>
    </w:p>
    <w:p w14:paraId="7E549F48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5"/>
          <w:rFonts w:ascii="inherit" w:hAnsi="inherit" w:cs="Arial"/>
          <w:b/>
          <w:bCs/>
          <w:color w:val="0A0A0A"/>
          <w:bdr w:val="none" w:sz="0" w:space="0" w:color="auto" w:frame="1"/>
        </w:rPr>
        <w:t>После корректного заполнения</w:t>
      </w:r>
      <w:r>
        <w:rPr>
          <w:rFonts w:ascii="Arial" w:hAnsi="Arial" w:cs="Arial"/>
          <w:color w:val="0A0A0A"/>
        </w:rPr>
        <w:t> всех обязательных полей на форме подачи заявления для участия в ЦТ (помечены знаком «*»)</w:t>
      </w:r>
      <w:r>
        <w:rPr>
          <w:rStyle w:val="a4"/>
          <w:rFonts w:ascii="inherit" w:hAnsi="inherit" w:cs="Arial"/>
          <w:bdr w:val="none" w:sz="0" w:space="0" w:color="auto" w:frame="1"/>
        </w:rPr>
        <w:t> абитуриент должен нажать кнопку «Сохранить»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.</w:t>
      </w:r>
    </w:p>
    <w:p w14:paraId="0F6F8844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ВАЖНО! После подачи заявления абитуриент должен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не позднее 1 июня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произвести плату за прием и оформление документов для участия в ЦТ и забрать в пункте регистрации пропуск(-а).</w:t>
      </w:r>
    </w:p>
    <w:p w14:paraId="44CB5CF6" w14:textId="77777777" w:rsidR="00540AFF" w:rsidRDefault="00540AFF" w:rsidP="00540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inherit" w:hAnsi="inherit" w:cs="Arial"/>
          <w:color w:val="0A0A0A"/>
          <w:u w:val="single"/>
          <w:bdr w:val="none" w:sz="0" w:space="0" w:color="auto" w:frame="1"/>
        </w:rPr>
        <w:t>Статус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«Оплачено»</w:t>
      </w:r>
      <w:r>
        <w:rPr>
          <w:rFonts w:ascii="inherit" w:hAnsi="inherit" w:cs="Arial"/>
          <w:color w:val="0A0A0A"/>
          <w:u w:val="single"/>
          <w:bdr w:val="none" w:sz="0" w:space="0" w:color="auto" w:frame="1"/>
        </w:rPr>
        <w:t>, </w:t>
      </w: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«Не оплачено»</w:t>
      </w:r>
      <w:r>
        <w:rPr>
          <w:rFonts w:ascii="inherit" w:hAnsi="inherit" w:cs="Arial"/>
          <w:color w:val="0A0A0A"/>
          <w:u w:val="single"/>
          <w:bdr w:val="none" w:sz="0" w:space="0" w:color="auto" w:frame="1"/>
        </w:rPr>
        <w:t> доступен к просмотру рядом с наименованием каждого учебного предмета.</w:t>
      </w:r>
    </w:p>
    <w:p w14:paraId="469075F4" w14:textId="77777777" w:rsidR="00252400" w:rsidRPr="00540AFF" w:rsidRDefault="00252400" w:rsidP="00540AFF">
      <w:bookmarkStart w:id="0" w:name="_GoBack"/>
      <w:bookmarkEnd w:id="0"/>
    </w:p>
    <w:sectPr w:rsidR="00252400" w:rsidRPr="00540AFF" w:rsidSect="00CC3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750"/>
    <w:multiLevelType w:val="multilevel"/>
    <w:tmpl w:val="905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A3E7E"/>
    <w:multiLevelType w:val="multilevel"/>
    <w:tmpl w:val="61B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E366E"/>
    <w:multiLevelType w:val="multilevel"/>
    <w:tmpl w:val="B0D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21C26"/>
    <w:multiLevelType w:val="multilevel"/>
    <w:tmpl w:val="3E0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8634F"/>
    <w:multiLevelType w:val="multilevel"/>
    <w:tmpl w:val="46D8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96A76"/>
    <w:multiLevelType w:val="multilevel"/>
    <w:tmpl w:val="217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44422"/>
    <w:multiLevelType w:val="multilevel"/>
    <w:tmpl w:val="42B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E239A"/>
    <w:multiLevelType w:val="multilevel"/>
    <w:tmpl w:val="1A3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F090E"/>
    <w:multiLevelType w:val="multilevel"/>
    <w:tmpl w:val="08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36"/>
    <w:rsid w:val="00092D36"/>
    <w:rsid w:val="000C58DF"/>
    <w:rsid w:val="00252400"/>
    <w:rsid w:val="00540AFF"/>
    <w:rsid w:val="008634E0"/>
    <w:rsid w:val="00A4447A"/>
    <w:rsid w:val="00C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18F1"/>
  <w15:chartTrackingRefBased/>
  <w15:docId w15:val="{709F8EC0-1F32-4DBC-843F-12A9516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7A"/>
    <w:rPr>
      <w:b/>
      <w:bCs/>
    </w:rPr>
  </w:style>
  <w:style w:type="character" w:styleId="a5">
    <w:name w:val="Emphasis"/>
    <w:basedOn w:val="a0"/>
    <w:uiPriority w:val="20"/>
    <w:qFormat/>
    <w:rsid w:val="00A4447A"/>
    <w:rPr>
      <w:i/>
      <w:iCs/>
    </w:rPr>
  </w:style>
  <w:style w:type="character" w:styleId="a6">
    <w:name w:val="Hyperlink"/>
    <w:basedOn w:val="a0"/>
    <w:uiPriority w:val="99"/>
    <w:semiHidden/>
    <w:unhideWhenUsed/>
    <w:rsid w:val="00A444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3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ct.rik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2021-05-04T09:37:00Z</dcterms:created>
  <dcterms:modified xsi:type="dcterms:W3CDTF">2021-05-04T09:53:00Z</dcterms:modified>
</cp:coreProperties>
</file>