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7DF" w:rsidRDefault="005857DF" w:rsidP="005857DF">
      <w:pPr>
        <w:shd w:val="clear" w:color="auto" w:fill="FFFFFF"/>
        <w:spacing w:after="0" w:line="330" w:lineRule="atLeast"/>
        <w:jc w:val="both"/>
        <w:outlineLvl w:val="1"/>
        <w:rPr>
          <w:rFonts w:ascii="Times New Roman" w:eastAsia="Times New Roman" w:hAnsi="Times New Roman" w:cs="Times New Roman"/>
          <w:b/>
          <w:bCs/>
          <w:color w:val="4F4F4F"/>
          <w:sz w:val="24"/>
          <w:szCs w:val="24"/>
          <w:lang w:eastAsia="ru-RU"/>
        </w:rPr>
      </w:pPr>
      <w:r w:rsidRPr="005857DF">
        <w:rPr>
          <w:rFonts w:ascii="Times New Roman" w:eastAsia="Times New Roman" w:hAnsi="Times New Roman" w:cs="Times New Roman"/>
          <w:b/>
          <w:bCs/>
          <w:color w:val="4F4F4F"/>
          <w:sz w:val="24"/>
          <w:szCs w:val="24"/>
          <w:lang w:eastAsia="ru-RU"/>
        </w:rPr>
        <w:t>Административная ответственность несовершеннолетних в РБ</w:t>
      </w:r>
    </w:p>
    <w:p w:rsidR="00171C02" w:rsidRPr="005857DF" w:rsidRDefault="00171C02" w:rsidP="005857DF">
      <w:pPr>
        <w:shd w:val="clear" w:color="auto" w:fill="FFFFFF"/>
        <w:spacing w:after="0" w:line="330" w:lineRule="atLeast"/>
        <w:jc w:val="both"/>
        <w:outlineLvl w:val="1"/>
        <w:rPr>
          <w:rFonts w:ascii="Times New Roman" w:eastAsia="Times New Roman" w:hAnsi="Times New Roman" w:cs="Times New Roman"/>
          <w:b/>
          <w:bCs/>
          <w:color w:val="6F97C1"/>
          <w:sz w:val="24"/>
          <w:szCs w:val="24"/>
          <w:lang w:eastAsia="ru-RU"/>
        </w:rPr>
      </w:pPr>
    </w:p>
    <w:p w:rsidR="005857DF" w:rsidRPr="005857DF" w:rsidRDefault="005857DF" w:rsidP="005857DF">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t>Статья 4.6. Ответственность несовершеннолетних.</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1. Административная ответственность несовершеннолетних в возрасте от четырнадцати до восемнадцати лет, совершивших административные правонарушения, наступает в соответствии с Кодексом об административных правонарушениях РБ.</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2. На несовершеннолетних в возрасте от четырнадцати до восемнадцати лет не может налагаться административное взыскание в виде административного ареста, а на несовершеннолетних в возрасте от четырнадцати до шестнадцати лет не могут налагаться также административные взыскания в виде штрафа (за исключением случаев, когда они имеют свой заработок, стипендию и (или) иной собственный доход) или исправительных работ.</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3. На несовершеннолетних в возрасте от четырнадцати до восемнадцати лет может налагаться административное взыскание в виде предупреждения независимо от того, предусмотрено ли оно в санкции статьи Особенной части Кодекса об административных правонарушениях РБ.</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t>Статья 4.3. Возраст, с которого наступает административная ответственность</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1.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настоящим Кодексом.</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2. Физическое лицо, совершившее запрещенное настоящим Кодексом деяние в возрасте от четырнадцати до шестнадцати лет, подлежит административной ответственности лишь:</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1) за умышленное причинение телесного повреждения (статья 9.1);</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bookmarkStart w:id="0" w:name="_GoBack"/>
      <w:bookmarkEnd w:id="0"/>
      <w:r w:rsidRPr="005857DF">
        <w:rPr>
          <w:rFonts w:ascii="Times New Roman" w:eastAsia="Times New Roman" w:hAnsi="Times New Roman" w:cs="Times New Roman"/>
          <w:color w:val="4F4F4F"/>
          <w:sz w:val="24"/>
          <w:szCs w:val="24"/>
          <w:lang w:eastAsia="ru-RU"/>
        </w:rPr>
        <w:t>2) за мелкое хищение (статья 10.5);</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3) за умышленные уничтожение либо повреждение имущества (статья 10.9);</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4) за нарушение требований пожарной безопасности в лесах или на торфяниках (статья 15.29);</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5) за жестокое обращение с животными (статья 15.45);</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6) за разжигание костров в запрещенных местах (статья 15.58);</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7) за мелкое хулиганство (статья 17.1);</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8) за нарушение правил, обеспечивающих безопасность движения на железнодорожном или городском электрическом транспорте (части первая - третья, пятая статьи 18.3);</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9) за нарушение правил пользования средствами железнодорожного транспорта (статья 18.4);</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10) за нарушение правил пользования транспортным средством (статья 18.9);</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11) за нарушение правил пользования метрополитеном (статья 18.10);</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12) за нарушение требований по обеспечению сохранности грузов на транспорте (статья 18.34);</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13) за повреждение историко-культурных ценностей (статья 19.4);</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14) за нарушение порядка вскрытия воинских захоронений и проведения поисковых работ (статья 19.7);</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lastRenderedPageBreak/>
        <w:t>15) за незаконные действия в отношении газового, пневматического или метательного оружия (статья 23.46);</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16) за незаконные действия в отношении холодного оружия (статья 23.47).</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3. Не подлежит административной ответственности физическое лицо, достигшее возраста, предусмотренного частями первой или второй настоящей статьи,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было не способно сознавать его фактический характер или противоправность.</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t>Статья 9.1. Умышленное причинение телесного повреждения</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 влечет наложение штрафа в размере от десяти до тридцати базовых величин или административный арест.</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t>Статья 9.2. Клевета</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Клевета, то есть распространение заведомо ложных, позорящих другое лицо измышлений, - влечет наложение штрафа в размере от десяти до тридцати базовых величин.</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t>Статья 9.3. Оскорбление</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Оскорбление, то есть умышленное унижение чести и достоинства личности, выраженное в неприличной форме, -влечет наложение штрафа в размере от четырех до двадцати базовых величин.</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t>Статья 10.5. Мелкое хищение</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 влекут наложение штрафа в размере от десяти до тридцати базовых величин или административный арест.</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2. Те же деяния, совершенные повторно в течение одного года после наложения административного взыскания за такие же нарушения, - влекут наложение штрафа в размере от тридцати до пятидесяти базовых величин или административный арест.</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Мелкое хищение - хищение имущества юридического лица в сумме, не превышающей десятикратного размера базовой величины, установленного на день совершения деяния,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имущества физического лица, совершенного группой лиц, либо путем кражи, совершенной из одежды или ручной клади, находившихся при нем, либо с проникновением в жилище.</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t>Статья 17.1. Мелкое хулиганство</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 влекут наложение штрафа в размере от двух до тридцати базовых величин или административный арест.</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t>Статья 17.3. Распитие алкогольных напитков в общественном месте или появление в общественном месте в пьяном виде</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xml:space="preserve">1. Распитие алкогольных напитков на улице, стадионе, в сквере, парке, общественном транспорте или в других общественных местах (или нахождение в группе лиц, распивающих спиртные напитки), кроме мест, предназначенных для употребления алкогольных напитков, либо появление в </w:t>
      </w:r>
      <w:r w:rsidRPr="005857DF">
        <w:rPr>
          <w:rFonts w:ascii="Times New Roman" w:eastAsia="Times New Roman" w:hAnsi="Times New Roman" w:cs="Times New Roman"/>
          <w:color w:val="4F4F4F"/>
          <w:sz w:val="24"/>
          <w:szCs w:val="24"/>
          <w:lang w:eastAsia="ru-RU"/>
        </w:rPr>
        <w:lastRenderedPageBreak/>
        <w:t>общественном месте в пьяном виде, оскорбляющем человеческое достоинство и нравственность, - влекут наложение штрафа в размере до восьми базовых величин.</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2. Те же действия, совершенные повторно в течение одного года после наложения административного взыскания за такие же нарушения, -влекут наложение штрафа в размере от двух до пятнадцати базовых величин или административный арест.</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t>Статья 17.6. Заведомо ложное сообщение</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 влечет наложение штрафа в размере от четырех до пятнадцати базовых величин.</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2. То же действие,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двадцати до пятидесяти базовых величин.</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t>Статья 18.23. Нарушение правил дорожного движения пешеходом и иными участниками дорожного движения</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1. Нарушение правил дорожного движения пешеходом, лицом, управляющим велосипедом, гужевой повозкой, или лицом, участвующим в дорожном движении и не управляющим транспортным средством, - влечет предупреждение или наложение штрафа в размере до пяти десятых базовой величины.</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2. Нарушение правил дорожного движения лицами, указанными в части первой настоящей статьи, совершенное в состоянии опьянения, - влечет наложение штрафа в размере от одной до трех базовых величин.</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3. Совершение лицами, указанными в частях первой и второй настоящей статьи, нарушений правил дорожного движения, повлекших создание аварийной обстановки, - влечет наложение штрафа в размере от шести десятых до трех базовых величин.</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4. Совершение лицами, указанными в части первой настоящей статьи, нарушений правил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-влекут наложение штрафа в размере от четырех до двадцати базовых величин.</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t>Статья 18.30. Безбилетный проезд</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1. Безбилетный проезд пассажиров на всех видах городского транспорта, а также прохождение контрольного турникета (линии контроля) в метрополитене без наличия документа, подтверждающего право на проезд, - влекут наложение штрафа в размере двух десятых базовой величины.</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2. Безбилетный проезд пассажиров в пригородном поезде, автобусе и маршрутном такси пригородного сообщения -влечет наложение штрафа в размере двух десятых базовой величины.</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3. Безбилетный проезд пассажиров в поездах местного и дальнего сообщения, в автобусе и маршрутном такси междугородного сообщения -влечет наложение штрафа в размере четырех десятых базовой величины.</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t>Статья 23.4. Неповиновение законному распоряжению или требованию должностного лица при исполнении им служебных полномочий</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lastRenderedPageBreak/>
        <w:t>Неповиновение законному распоряжению или требованию должностного лица государственного органа при исполнении им служебных полномочий лицом, не подчиненным ему по службе, - влечет наложение штрафа в размере от двадцати до пятидесяти базовых величин.</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t>УГОЛОВНАЯ ОТВЕТСТВЕННОСТЬ НЕСОВЕРШЕННОЛЕТНИХ</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i/>
          <w:iCs/>
          <w:color w:val="4F4F4F"/>
          <w:sz w:val="24"/>
          <w:szCs w:val="24"/>
          <w:lang w:eastAsia="ru-RU"/>
        </w:rPr>
        <w:t>(По страницам Уголовного кодекса Республики Беларусь)</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t>Статья 27. Возраст, с которого наступает уголовная ответственность</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w:t>
      </w:r>
      <w:r w:rsidRPr="005857DF">
        <w:rPr>
          <w:rFonts w:ascii="Times New Roman" w:eastAsia="Times New Roman" w:hAnsi="Times New Roman" w:cs="Times New Roman"/>
          <w:color w:val="4F4F4F"/>
          <w:sz w:val="24"/>
          <w:szCs w:val="24"/>
          <w:lang w:eastAsia="ru-RU"/>
        </w:rPr>
        <w:softHyphen/>
        <w:t>ящим Кодексом.</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2.               Лица, совершившие запрещенные настоящим Ко</w:t>
      </w:r>
      <w:r w:rsidRPr="005857DF">
        <w:rPr>
          <w:rFonts w:ascii="Times New Roman" w:eastAsia="Times New Roman" w:hAnsi="Times New Roman" w:cs="Times New Roman"/>
          <w:color w:val="4F4F4F"/>
          <w:sz w:val="24"/>
          <w:szCs w:val="24"/>
          <w:lang w:eastAsia="ru-RU"/>
        </w:rPr>
        <w:softHyphen/>
        <w:t xml:space="preserve">дексом </w:t>
      </w:r>
      <w:proofErr w:type="spellStart"/>
      <w:r w:rsidRPr="005857DF">
        <w:rPr>
          <w:rFonts w:ascii="Times New Roman" w:eastAsia="Times New Roman" w:hAnsi="Times New Roman" w:cs="Times New Roman"/>
          <w:color w:val="4F4F4F"/>
          <w:sz w:val="24"/>
          <w:szCs w:val="24"/>
          <w:lang w:eastAsia="ru-RU"/>
        </w:rPr>
        <w:t>деянияв</w:t>
      </w:r>
      <w:proofErr w:type="spellEnd"/>
      <w:r w:rsidRPr="005857DF">
        <w:rPr>
          <w:rFonts w:ascii="Times New Roman" w:eastAsia="Times New Roman" w:hAnsi="Times New Roman" w:cs="Times New Roman"/>
          <w:color w:val="4F4F4F"/>
          <w:sz w:val="24"/>
          <w:szCs w:val="24"/>
          <w:lang w:eastAsia="ru-RU"/>
        </w:rPr>
        <w:t xml:space="preserve"> возрасте от четырнадцати до шестнадца</w:t>
      </w:r>
      <w:r w:rsidRPr="005857DF">
        <w:rPr>
          <w:rFonts w:ascii="Times New Roman" w:eastAsia="Times New Roman" w:hAnsi="Times New Roman" w:cs="Times New Roman"/>
          <w:color w:val="4F4F4F"/>
          <w:sz w:val="24"/>
          <w:szCs w:val="24"/>
          <w:lang w:eastAsia="ru-RU"/>
        </w:rPr>
        <w:softHyphen/>
        <w:t>ти лет, подлежат уголовной ответственности лишь за:</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убийство (статья 139);</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причинение смерти по неосторожности (статья 144);</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умышленное причинение тяжкого телесного повреждения (ст.147);</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умышленное причинение менее тяжкого телесного повреждения (статья 149);</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изнасилование (статья 166);</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насильственные действия сексуального характера (статья167);</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похищение человека (статья 182);</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кражу (статья 205);</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грабеж (статья 206);</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разбой (статья 207);</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вымогательство (статья 208);</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угон автодорожного транспортного средства или маломерного водного судна (статья 214);</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умышленные уничтожение либо повреждение иму</w:t>
      </w:r>
      <w:r w:rsidRPr="005857DF">
        <w:rPr>
          <w:rFonts w:ascii="Times New Roman" w:eastAsia="Times New Roman" w:hAnsi="Times New Roman" w:cs="Times New Roman"/>
          <w:color w:val="4F4F4F"/>
          <w:sz w:val="24"/>
          <w:szCs w:val="24"/>
          <w:lang w:eastAsia="ru-RU"/>
        </w:rPr>
        <w:softHyphen/>
        <w:t>щества (части вторая и третья статьи 218);</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захват заложника (статья 291);</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хищение огнестрельного оружия, боеприпасов или взрывчатых веществ (статья 294);</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умышленное приведение в негодность транспортно</w:t>
      </w:r>
      <w:r w:rsidRPr="005857DF">
        <w:rPr>
          <w:rFonts w:ascii="Times New Roman" w:eastAsia="Times New Roman" w:hAnsi="Times New Roman" w:cs="Times New Roman"/>
          <w:color w:val="4F4F4F"/>
          <w:sz w:val="24"/>
          <w:szCs w:val="24"/>
          <w:lang w:eastAsia="ru-RU"/>
        </w:rPr>
        <w:softHyphen/>
        <w:t>го средства или путей сообщения (статья 309)</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хищение наркотических средств, психотропных ве</w:t>
      </w:r>
      <w:r w:rsidRPr="005857DF">
        <w:rPr>
          <w:rFonts w:ascii="Times New Roman" w:eastAsia="Times New Roman" w:hAnsi="Times New Roman" w:cs="Times New Roman"/>
          <w:color w:val="4F4F4F"/>
          <w:sz w:val="24"/>
          <w:szCs w:val="24"/>
          <w:lang w:eastAsia="ru-RU"/>
        </w:rPr>
        <w:softHyphen/>
        <w:t xml:space="preserve">ществ и </w:t>
      </w:r>
      <w:proofErr w:type="spellStart"/>
      <w:proofErr w:type="gramStart"/>
      <w:r w:rsidRPr="005857DF">
        <w:rPr>
          <w:rFonts w:ascii="Times New Roman" w:eastAsia="Times New Roman" w:hAnsi="Times New Roman" w:cs="Times New Roman"/>
          <w:color w:val="4F4F4F"/>
          <w:sz w:val="24"/>
          <w:szCs w:val="24"/>
          <w:lang w:eastAsia="ru-RU"/>
        </w:rPr>
        <w:t>прекурсоров</w:t>
      </w:r>
      <w:proofErr w:type="spellEnd"/>
      <w:r w:rsidRPr="005857DF">
        <w:rPr>
          <w:rFonts w:ascii="Times New Roman" w:eastAsia="Times New Roman" w:hAnsi="Times New Roman" w:cs="Times New Roman"/>
          <w:color w:val="4F4F4F"/>
          <w:sz w:val="24"/>
          <w:szCs w:val="24"/>
          <w:lang w:eastAsia="ru-RU"/>
        </w:rPr>
        <w:t>(</w:t>
      </w:r>
      <w:proofErr w:type="gramEnd"/>
      <w:r w:rsidRPr="005857DF">
        <w:rPr>
          <w:rFonts w:ascii="Times New Roman" w:eastAsia="Times New Roman" w:hAnsi="Times New Roman" w:cs="Times New Roman"/>
          <w:color w:val="4F4F4F"/>
          <w:sz w:val="24"/>
          <w:szCs w:val="24"/>
          <w:lang w:eastAsia="ru-RU"/>
        </w:rPr>
        <w:t>статья 327);</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хулиганство (статья 339);</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заведомо ложное сообщение об опасности (статья 340);</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осквернение сооружений и порчу имущества (статья 341).</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lastRenderedPageBreak/>
        <w:t xml:space="preserve">Глава 15. НАКАЗАНИЕ И ЕГО НАЗНАЧЕНИЕ </w:t>
      </w:r>
      <w:proofErr w:type="gramStart"/>
      <w:r w:rsidRPr="005857DF">
        <w:rPr>
          <w:rFonts w:ascii="Times New Roman" w:eastAsia="Times New Roman" w:hAnsi="Times New Roman" w:cs="Times New Roman"/>
          <w:b/>
          <w:bCs/>
          <w:color w:val="4F4F4F"/>
          <w:sz w:val="24"/>
          <w:szCs w:val="24"/>
          <w:lang w:eastAsia="ru-RU"/>
        </w:rPr>
        <w:t>ЛИЦАМ,СОВЕРШИВШИМ</w:t>
      </w:r>
      <w:proofErr w:type="gramEnd"/>
      <w:r w:rsidRPr="005857DF">
        <w:rPr>
          <w:rFonts w:ascii="Times New Roman" w:eastAsia="Times New Roman" w:hAnsi="Times New Roman" w:cs="Times New Roman"/>
          <w:b/>
          <w:bCs/>
          <w:color w:val="4F4F4F"/>
          <w:sz w:val="24"/>
          <w:szCs w:val="24"/>
          <w:lang w:eastAsia="ru-RU"/>
        </w:rPr>
        <w:t xml:space="preserve"> ПРЕСТУПЛЕНИЯ В ВОЗРАСТЕ ДО   ВОСЕМНАДЦАТИ ЛЕТ</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t> Статья 108. Уголовная   ответственность   несовер</w:t>
      </w:r>
      <w:r w:rsidRPr="005857DF">
        <w:rPr>
          <w:rFonts w:ascii="Times New Roman" w:eastAsia="Times New Roman" w:hAnsi="Times New Roman" w:cs="Times New Roman"/>
          <w:b/>
          <w:bCs/>
          <w:color w:val="4F4F4F"/>
          <w:sz w:val="24"/>
          <w:szCs w:val="24"/>
          <w:lang w:eastAsia="ru-RU"/>
        </w:rPr>
        <w:softHyphen/>
        <w:t>шеннолетних</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Уголовная ответственность лица, совершившего пре</w:t>
      </w:r>
      <w:r w:rsidRPr="005857DF">
        <w:rPr>
          <w:rFonts w:ascii="Times New Roman" w:eastAsia="Times New Roman" w:hAnsi="Times New Roman" w:cs="Times New Roman"/>
          <w:color w:val="4F4F4F"/>
          <w:sz w:val="24"/>
          <w:szCs w:val="24"/>
          <w:lang w:eastAsia="ru-RU"/>
        </w:rPr>
        <w:softHyphen/>
        <w:t>ступление в возрасте до восемнадцати лет, наступает в соответствии с положениями настоящего Кодекса с уче</w:t>
      </w:r>
      <w:r w:rsidRPr="005857DF">
        <w:rPr>
          <w:rFonts w:ascii="Times New Roman" w:eastAsia="Times New Roman" w:hAnsi="Times New Roman" w:cs="Times New Roman"/>
          <w:color w:val="4F4F4F"/>
          <w:sz w:val="24"/>
          <w:szCs w:val="24"/>
          <w:lang w:eastAsia="ru-RU"/>
        </w:rPr>
        <w:softHyphen/>
        <w:t>том правил, предусмотренных настоящим разделом.</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b/>
          <w:bCs/>
          <w:color w:val="4F4F4F"/>
          <w:sz w:val="24"/>
          <w:szCs w:val="24"/>
          <w:lang w:eastAsia="ru-RU"/>
        </w:rPr>
        <w:t>Статья 109.   Виды наказаний</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К лицу, совершившему преступление в возрасте до во</w:t>
      </w:r>
      <w:r w:rsidRPr="005857DF">
        <w:rPr>
          <w:rFonts w:ascii="Times New Roman" w:eastAsia="Times New Roman" w:hAnsi="Times New Roman" w:cs="Times New Roman"/>
          <w:color w:val="4F4F4F"/>
          <w:sz w:val="24"/>
          <w:szCs w:val="24"/>
          <w:lang w:eastAsia="ru-RU"/>
        </w:rPr>
        <w:softHyphen/>
        <w:t>семнадцати лет, могут быть применены следующие на</w:t>
      </w:r>
      <w:r w:rsidRPr="005857DF">
        <w:rPr>
          <w:rFonts w:ascii="Times New Roman" w:eastAsia="Times New Roman" w:hAnsi="Times New Roman" w:cs="Times New Roman"/>
          <w:color w:val="4F4F4F"/>
          <w:sz w:val="24"/>
          <w:szCs w:val="24"/>
          <w:lang w:eastAsia="ru-RU"/>
        </w:rPr>
        <w:softHyphen/>
        <w:t>казания:</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1.                общественные работы;</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2.                штраф;</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3.                лишение права заниматься определенной деятель</w:t>
      </w:r>
      <w:r w:rsidRPr="005857DF">
        <w:rPr>
          <w:rFonts w:ascii="Times New Roman" w:eastAsia="Times New Roman" w:hAnsi="Times New Roman" w:cs="Times New Roman"/>
          <w:color w:val="4F4F4F"/>
          <w:sz w:val="24"/>
          <w:szCs w:val="24"/>
          <w:lang w:eastAsia="ru-RU"/>
        </w:rPr>
        <w:softHyphen/>
        <w:t>ностью;</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4.                исправительные работы;</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5.                арест;</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6.                лишение свободы.</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w:t>
      </w:r>
      <w:r w:rsidRPr="005857DF">
        <w:rPr>
          <w:rFonts w:ascii="Times New Roman" w:eastAsia="Times New Roman" w:hAnsi="Times New Roman" w:cs="Times New Roman"/>
          <w:b/>
          <w:bCs/>
          <w:color w:val="4F4F4F"/>
          <w:sz w:val="24"/>
          <w:szCs w:val="24"/>
          <w:lang w:eastAsia="ru-RU"/>
        </w:rPr>
        <w:t>Статья 115.     Лишение свободы</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Ч.2. Лицу, совершившему преступление в возрасте до восемнадцати лет, срок наказания в виде лишения свобо</w:t>
      </w:r>
      <w:r w:rsidRPr="005857DF">
        <w:rPr>
          <w:rFonts w:ascii="Times New Roman" w:eastAsia="Times New Roman" w:hAnsi="Times New Roman" w:cs="Times New Roman"/>
          <w:color w:val="4F4F4F"/>
          <w:sz w:val="24"/>
          <w:szCs w:val="24"/>
          <w:lang w:eastAsia="ru-RU"/>
        </w:rPr>
        <w:softHyphen/>
        <w:t>ды не может превышать:</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за менее тяжкое преступление — трех лет;</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за тяжкое преступление — семи лет;</w:t>
      </w:r>
    </w:p>
    <w:p w:rsidR="005857DF" w:rsidRPr="005857DF" w:rsidRDefault="005857DF" w:rsidP="00171C02">
      <w:pPr>
        <w:shd w:val="clear" w:color="auto" w:fill="FFFFFF"/>
        <w:spacing w:after="225" w:line="240" w:lineRule="auto"/>
        <w:jc w:val="both"/>
        <w:rPr>
          <w:rFonts w:ascii="Times New Roman" w:eastAsia="Times New Roman" w:hAnsi="Times New Roman" w:cs="Times New Roman"/>
          <w:color w:val="4F4F4F"/>
          <w:sz w:val="24"/>
          <w:szCs w:val="24"/>
          <w:lang w:eastAsia="ru-RU"/>
        </w:rPr>
      </w:pPr>
      <w:r w:rsidRPr="005857DF">
        <w:rPr>
          <w:rFonts w:ascii="Times New Roman" w:eastAsia="Times New Roman" w:hAnsi="Times New Roman" w:cs="Times New Roman"/>
          <w:color w:val="4F4F4F"/>
          <w:sz w:val="24"/>
          <w:szCs w:val="24"/>
          <w:lang w:eastAsia="ru-RU"/>
        </w:rPr>
        <w:t>·                    за особо тяжкое преступление — десяти.</w:t>
      </w:r>
    </w:p>
    <w:p w:rsidR="00030421" w:rsidRPr="005857DF" w:rsidRDefault="00030421" w:rsidP="00171C02">
      <w:pPr>
        <w:spacing w:line="240" w:lineRule="auto"/>
        <w:jc w:val="both"/>
        <w:rPr>
          <w:rFonts w:ascii="Times New Roman" w:hAnsi="Times New Roman" w:cs="Times New Roman"/>
          <w:sz w:val="24"/>
          <w:szCs w:val="24"/>
        </w:rPr>
      </w:pPr>
    </w:p>
    <w:sectPr w:rsidR="00030421" w:rsidRPr="005857DF" w:rsidSect="005857DF">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DF"/>
    <w:rsid w:val="00030421"/>
    <w:rsid w:val="00171C02"/>
    <w:rsid w:val="0058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351C"/>
  <w15:chartTrackingRefBased/>
  <w15:docId w15:val="{AF47DAF6-1275-4479-B2B0-21A50435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1756</Words>
  <Characters>10013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3</cp:revision>
  <dcterms:created xsi:type="dcterms:W3CDTF">2020-02-06T08:27:00Z</dcterms:created>
  <dcterms:modified xsi:type="dcterms:W3CDTF">2020-02-06T08:39:00Z</dcterms:modified>
</cp:coreProperties>
</file>